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983" w:rsidRPr="00906726" w:rsidRDefault="005808EC" w:rsidP="00A065AB">
      <w:pPr>
        <w:jc w:val="center"/>
        <w:rPr>
          <w:b/>
          <w:color w:val="31849B" w:themeColor="accent5" w:themeShade="BF"/>
          <w:sz w:val="36"/>
          <w:szCs w:val="36"/>
        </w:rPr>
      </w:pPr>
      <w:r>
        <w:rPr>
          <w:b/>
          <w:color w:val="31849B" w:themeColor="accent5" w:themeShade="BF"/>
          <w:sz w:val="36"/>
          <w:szCs w:val="36"/>
        </w:rPr>
        <w:t>Year 12 Taster Lesson &amp; Task</w:t>
      </w:r>
      <w:bookmarkStart w:id="0" w:name="_GoBack"/>
      <w:bookmarkEnd w:id="0"/>
    </w:p>
    <w:p w:rsidR="00EB5D39" w:rsidRDefault="00EB5D39" w:rsidP="00EB5D39">
      <w:pPr>
        <w:autoSpaceDE w:val="0"/>
        <w:autoSpaceDN w:val="0"/>
        <w:adjustRightInd w:val="0"/>
        <w:spacing w:after="0" w:line="240" w:lineRule="auto"/>
        <w:rPr>
          <w:rFonts w:ascii="HelveticaNeueLT-Heavy" w:hAnsi="HelveticaNeueLT-Heavy" w:cs="HelveticaNeueLT-Heavy"/>
          <w:color w:val="FFFFFF"/>
          <w:sz w:val="19"/>
          <w:szCs w:val="19"/>
        </w:rPr>
      </w:pPr>
    </w:p>
    <w:p w:rsidR="006F7983" w:rsidRPr="00906726" w:rsidRDefault="00A065AB" w:rsidP="00906726">
      <w:pPr>
        <w:autoSpaceDE w:val="0"/>
        <w:autoSpaceDN w:val="0"/>
        <w:adjustRightInd w:val="0"/>
        <w:spacing w:after="0" w:line="240" w:lineRule="auto"/>
        <w:rPr>
          <w:rFonts w:ascii="HelveticaNeueLT-Heavy" w:hAnsi="HelveticaNeueLT-Heavy" w:cs="HelveticaNeueLT-Heavy"/>
          <w:color w:val="31849B" w:themeColor="accent5" w:themeShade="BF"/>
          <w:sz w:val="28"/>
          <w:szCs w:val="28"/>
        </w:rPr>
      </w:pPr>
      <w:r>
        <w:rPr>
          <w:rFonts w:ascii="HelveticaNeueLT-Heavy" w:hAnsi="HelveticaNeueLT-Heavy" w:cs="HelveticaNeueLT-Heavy"/>
          <w:color w:val="31849B" w:themeColor="accent5" w:themeShade="BF"/>
          <w:sz w:val="28"/>
          <w:szCs w:val="28"/>
        </w:rPr>
        <w:t>The right to die</w:t>
      </w:r>
    </w:p>
    <w:p w:rsidR="006F7983" w:rsidRPr="006F7983" w:rsidRDefault="006F7983" w:rsidP="00EB5D39">
      <w:pPr>
        <w:autoSpaceDE w:val="0"/>
        <w:autoSpaceDN w:val="0"/>
        <w:adjustRightInd w:val="0"/>
        <w:spacing w:after="0" w:line="240" w:lineRule="auto"/>
        <w:rPr>
          <w:rFonts w:ascii="HelveticaNeueLT-Heavy" w:hAnsi="HelveticaNeueLT-Heavy" w:cs="HelveticaNeueLT-Heavy"/>
          <w:sz w:val="19"/>
          <w:szCs w:val="19"/>
        </w:rPr>
      </w:pPr>
    </w:p>
    <w:p w:rsidR="00F04C7C" w:rsidRDefault="00F04C7C" w:rsidP="006F7983">
      <w:pPr>
        <w:pStyle w:val="NoSpacing"/>
        <w:rPr>
          <w:sz w:val="24"/>
          <w:szCs w:val="24"/>
          <w:lang w:eastAsia="en-GB"/>
        </w:rPr>
      </w:pPr>
      <w:r w:rsidRPr="00F04C7C">
        <w:rPr>
          <w:sz w:val="24"/>
          <w:szCs w:val="24"/>
          <w:lang w:eastAsia="en-GB"/>
        </w:rPr>
        <w:t>Watch the selected videos</w:t>
      </w:r>
      <w:r w:rsidR="00A065AB">
        <w:rPr>
          <w:sz w:val="24"/>
          <w:szCs w:val="24"/>
          <w:lang w:eastAsia="en-GB"/>
        </w:rPr>
        <w:t xml:space="preserve"> provided:</w:t>
      </w:r>
    </w:p>
    <w:p w:rsidR="00A065AB" w:rsidRDefault="00A065AB" w:rsidP="006F7983">
      <w:pPr>
        <w:pStyle w:val="NoSpacing"/>
        <w:rPr>
          <w:rStyle w:val="watch-title"/>
          <w:rFonts w:ascii="Calibri" w:hAnsi="Calibri"/>
          <w:color w:val="222222"/>
          <w:kern w:val="36"/>
          <w:sz w:val="24"/>
          <w:szCs w:val="24"/>
          <w:lang w:val="en"/>
        </w:rPr>
      </w:pPr>
    </w:p>
    <w:p w:rsidR="00A065AB" w:rsidRDefault="00A065AB" w:rsidP="006F7983">
      <w:pPr>
        <w:pStyle w:val="NoSpacing"/>
        <w:rPr>
          <w:rStyle w:val="watch-title"/>
          <w:rFonts w:ascii="Calibri" w:hAnsi="Calibri"/>
          <w:color w:val="222222"/>
          <w:kern w:val="36"/>
          <w:sz w:val="24"/>
          <w:szCs w:val="24"/>
          <w:lang w:val="en"/>
        </w:rPr>
      </w:pPr>
      <w:r w:rsidRPr="00A065AB">
        <w:rPr>
          <w:rStyle w:val="watch-title"/>
          <w:rFonts w:ascii="Calibri" w:hAnsi="Calibri"/>
          <w:color w:val="222222"/>
          <w:kern w:val="36"/>
          <w:sz w:val="24"/>
          <w:szCs w:val="24"/>
          <w:lang w:val="en"/>
        </w:rPr>
        <w:t>I Helped My Daughter Die</w:t>
      </w:r>
    </w:p>
    <w:p w:rsidR="00A065AB" w:rsidRDefault="00A065AB" w:rsidP="006F7983">
      <w:pPr>
        <w:pStyle w:val="NoSpacing"/>
        <w:rPr>
          <w:rStyle w:val="watch-title"/>
          <w:rFonts w:ascii="Calibri" w:hAnsi="Calibri"/>
          <w:color w:val="222222"/>
          <w:kern w:val="36"/>
          <w:sz w:val="24"/>
          <w:szCs w:val="24"/>
          <w:lang w:val="en"/>
        </w:rPr>
      </w:pPr>
      <w:r w:rsidRPr="00A065AB">
        <w:rPr>
          <w:rStyle w:val="watch-title"/>
          <w:rFonts w:ascii="Calibri" w:hAnsi="Calibri"/>
          <w:color w:val="222222"/>
          <w:kern w:val="36"/>
          <w:sz w:val="24"/>
          <w:szCs w:val="24"/>
          <w:lang w:val="en"/>
        </w:rPr>
        <w:t>Right to die – Rights Enshrined</w:t>
      </w:r>
    </w:p>
    <w:p w:rsidR="00A065AB" w:rsidRPr="00A065AB" w:rsidRDefault="00A065AB" w:rsidP="006F7983">
      <w:pPr>
        <w:pStyle w:val="NoSpacing"/>
        <w:rPr>
          <w:rFonts w:ascii="Calibri" w:hAnsi="Calibri"/>
          <w:sz w:val="24"/>
          <w:szCs w:val="24"/>
          <w:lang w:eastAsia="en-GB"/>
        </w:rPr>
      </w:pPr>
      <w:r w:rsidRPr="00A065AB">
        <w:rPr>
          <w:rStyle w:val="watch-title"/>
          <w:rFonts w:ascii="Calibri" w:hAnsi="Calibri"/>
          <w:color w:val="222222"/>
          <w:kern w:val="36"/>
          <w:sz w:val="24"/>
          <w:szCs w:val="24"/>
          <w:lang w:val="en"/>
        </w:rPr>
        <w:t>Nicklinson - The Right to Die?</w:t>
      </w:r>
    </w:p>
    <w:p w:rsidR="00F04C7C" w:rsidRPr="00A065AB" w:rsidRDefault="00A065AB" w:rsidP="006F7983">
      <w:pPr>
        <w:pStyle w:val="NoSpacing"/>
        <w:rPr>
          <w:rFonts w:ascii="Calibri" w:hAnsi="Calibri"/>
          <w:sz w:val="24"/>
          <w:szCs w:val="24"/>
          <w:lang w:eastAsia="en-GB"/>
        </w:rPr>
      </w:pPr>
      <w:r w:rsidRPr="00A065AB">
        <w:rPr>
          <w:rStyle w:val="watch-title"/>
          <w:rFonts w:ascii="Calibri" w:hAnsi="Calibri"/>
          <w:color w:val="222222"/>
          <w:kern w:val="36"/>
          <w:sz w:val="24"/>
          <w:szCs w:val="24"/>
          <w:lang w:val="en"/>
        </w:rPr>
        <w:t>Tony Nicklinson interview: Why I want to end my life</w:t>
      </w:r>
    </w:p>
    <w:p w:rsidR="00A065AB" w:rsidRDefault="00A065AB" w:rsidP="006F7983">
      <w:pPr>
        <w:pStyle w:val="NoSpacing"/>
        <w:rPr>
          <w:rStyle w:val="watch-title"/>
          <w:rFonts w:ascii="Calibri" w:hAnsi="Calibri"/>
          <w:color w:val="222222"/>
          <w:kern w:val="36"/>
          <w:sz w:val="24"/>
          <w:szCs w:val="24"/>
          <w:lang w:val="en"/>
        </w:rPr>
      </w:pPr>
      <w:r w:rsidRPr="00A065AB">
        <w:rPr>
          <w:rStyle w:val="watch-title"/>
          <w:rFonts w:ascii="Calibri" w:hAnsi="Calibri"/>
          <w:color w:val="222222"/>
          <w:kern w:val="36"/>
          <w:sz w:val="24"/>
          <w:szCs w:val="24"/>
          <w:lang w:val="en"/>
        </w:rPr>
        <w:t>Man With 'Locked-In Syndrome' Pleads Right to Die on Twitter</w:t>
      </w:r>
    </w:p>
    <w:p w:rsidR="00A065AB" w:rsidRDefault="00A065AB" w:rsidP="006F7983">
      <w:pPr>
        <w:pStyle w:val="NoSpacing"/>
        <w:rPr>
          <w:rStyle w:val="watch-title"/>
          <w:rFonts w:ascii="Calibri" w:hAnsi="Calibri"/>
          <w:color w:val="222222"/>
          <w:kern w:val="36"/>
          <w:sz w:val="24"/>
          <w:szCs w:val="24"/>
          <w:lang w:val="en"/>
        </w:rPr>
      </w:pPr>
    </w:p>
    <w:p w:rsidR="00A065AB" w:rsidRDefault="00A065AB" w:rsidP="006F7983">
      <w:pPr>
        <w:pStyle w:val="NoSpacing"/>
        <w:rPr>
          <w:rStyle w:val="watch-title"/>
          <w:rFonts w:ascii="Calibri" w:hAnsi="Calibri"/>
          <w:color w:val="222222"/>
          <w:kern w:val="36"/>
          <w:sz w:val="24"/>
          <w:szCs w:val="24"/>
          <w:lang w:val="en"/>
        </w:rPr>
      </w:pPr>
      <w:r>
        <w:rPr>
          <w:rStyle w:val="watch-title"/>
          <w:rFonts w:ascii="Calibri" w:hAnsi="Calibri"/>
          <w:color w:val="222222"/>
          <w:kern w:val="36"/>
          <w:sz w:val="24"/>
          <w:szCs w:val="24"/>
          <w:lang w:val="en"/>
        </w:rPr>
        <w:t>Read the articles:</w:t>
      </w:r>
    </w:p>
    <w:p w:rsidR="00A065AB" w:rsidRPr="00A065AB" w:rsidRDefault="00A065AB" w:rsidP="006F7983">
      <w:pPr>
        <w:pStyle w:val="NoSpacing"/>
        <w:rPr>
          <w:rFonts w:ascii="Calibri" w:hAnsi="Calibri"/>
          <w:sz w:val="24"/>
          <w:szCs w:val="24"/>
          <w:lang w:eastAsia="en-GB"/>
        </w:rPr>
      </w:pPr>
      <w:r w:rsidRPr="00A065AB">
        <w:rPr>
          <w:rFonts w:ascii="Calibri" w:hAnsi="Calibri" w:cs="Arial"/>
          <w:color w:val="222222"/>
          <w:sz w:val="24"/>
          <w:szCs w:val="24"/>
        </w:rPr>
        <w:t>Let Me Die</w:t>
      </w:r>
    </w:p>
    <w:p w:rsidR="00A065AB" w:rsidRDefault="00A065AB" w:rsidP="006F7983">
      <w:pPr>
        <w:pStyle w:val="NoSpacing"/>
        <w:rPr>
          <w:rFonts w:ascii="Calibri" w:hAnsi="Calibri"/>
          <w:sz w:val="24"/>
          <w:szCs w:val="24"/>
          <w:lang w:eastAsia="en-GB"/>
        </w:rPr>
      </w:pPr>
      <w:hyperlink r:id="rId6" w:history="1">
        <w:r w:rsidRPr="00116FAD">
          <w:rPr>
            <w:rStyle w:val="Hyperlink"/>
            <w:rFonts w:ascii="Calibri" w:hAnsi="Calibri"/>
            <w:sz w:val="24"/>
            <w:szCs w:val="24"/>
            <w:lang w:eastAsia="en-GB"/>
          </w:rPr>
          <w:t>http://rightsinfo.org/stories/let-me-die/</w:t>
        </w:r>
      </w:hyperlink>
    </w:p>
    <w:p w:rsidR="00A065AB" w:rsidRPr="00A065AB" w:rsidRDefault="00A065AB" w:rsidP="006F7983">
      <w:pPr>
        <w:pStyle w:val="NoSpacing"/>
        <w:rPr>
          <w:rFonts w:ascii="Calibri" w:hAnsi="Calibri"/>
          <w:bCs/>
          <w:sz w:val="24"/>
          <w:szCs w:val="24"/>
        </w:rPr>
      </w:pPr>
      <w:r w:rsidRPr="00A065AB">
        <w:rPr>
          <w:rFonts w:ascii="Calibri" w:hAnsi="Calibri"/>
          <w:bCs/>
          <w:sz w:val="24"/>
          <w:szCs w:val="24"/>
        </w:rPr>
        <w:t>British woman denied right to die</w:t>
      </w:r>
    </w:p>
    <w:p w:rsidR="00A065AB" w:rsidRDefault="00A065AB" w:rsidP="006F7983">
      <w:pPr>
        <w:pStyle w:val="NoSpacing"/>
        <w:rPr>
          <w:rFonts w:ascii="Calibri" w:hAnsi="Calibri"/>
          <w:sz w:val="24"/>
          <w:szCs w:val="24"/>
          <w:lang w:eastAsia="en-GB"/>
        </w:rPr>
      </w:pPr>
      <w:hyperlink r:id="rId7" w:history="1">
        <w:r w:rsidRPr="00A065AB">
          <w:rPr>
            <w:rStyle w:val="Hyperlink"/>
            <w:rFonts w:ascii="Calibri" w:hAnsi="Calibri"/>
            <w:sz w:val="24"/>
            <w:szCs w:val="24"/>
            <w:lang w:eastAsia="en-GB"/>
          </w:rPr>
          <w:t>http://news.bbc.co.uk/1/hi/health/1957396.stm</w:t>
        </w:r>
      </w:hyperlink>
    </w:p>
    <w:p w:rsidR="00A065AB" w:rsidRDefault="006E479B" w:rsidP="006F7983">
      <w:pPr>
        <w:pStyle w:val="NoSpacing"/>
        <w:rPr>
          <w:lang w:val="en"/>
        </w:rPr>
      </w:pPr>
      <w:r>
        <w:rPr>
          <w:lang w:val="en"/>
        </w:rPr>
        <w:t>Supreme Court rejects right to die appeals</w:t>
      </w:r>
    </w:p>
    <w:p w:rsidR="006E479B" w:rsidRDefault="006E479B" w:rsidP="006F7983">
      <w:pPr>
        <w:pStyle w:val="NoSpacing"/>
        <w:rPr>
          <w:rFonts w:ascii="Calibri" w:hAnsi="Calibri"/>
          <w:sz w:val="24"/>
          <w:szCs w:val="24"/>
          <w:lang w:eastAsia="en-GB"/>
        </w:rPr>
      </w:pPr>
      <w:hyperlink r:id="rId8" w:history="1">
        <w:r w:rsidRPr="00116FAD">
          <w:rPr>
            <w:rStyle w:val="Hyperlink"/>
            <w:rFonts w:ascii="Calibri" w:hAnsi="Calibri"/>
            <w:sz w:val="24"/>
            <w:szCs w:val="24"/>
            <w:lang w:eastAsia="en-GB"/>
          </w:rPr>
          <w:t>http://ukhumanrightsblog.com/2014/06/25/supreme-court-rejects-right-to-die-appeals/</w:t>
        </w:r>
      </w:hyperlink>
    </w:p>
    <w:p w:rsidR="006E479B" w:rsidRDefault="006E479B" w:rsidP="006F7983">
      <w:pPr>
        <w:pStyle w:val="NoSpacing"/>
        <w:rPr>
          <w:rFonts w:ascii="Calibri" w:hAnsi="Calibri"/>
          <w:sz w:val="24"/>
          <w:szCs w:val="24"/>
          <w:lang w:eastAsia="en-GB"/>
        </w:rPr>
      </w:pPr>
    </w:p>
    <w:p w:rsidR="006E479B" w:rsidRPr="005808EC" w:rsidRDefault="006E479B" w:rsidP="005808EC">
      <w:pPr>
        <w:pStyle w:val="NoSpacing"/>
        <w:rPr>
          <w:rFonts w:ascii="HelveticaNeueLT-Heavy" w:hAnsi="HelveticaNeueLT-Heavy"/>
          <w:color w:val="31849B" w:themeColor="accent5" w:themeShade="BF"/>
          <w:sz w:val="28"/>
          <w:szCs w:val="24"/>
          <w:lang w:eastAsia="en-GB"/>
        </w:rPr>
      </w:pPr>
      <w:r w:rsidRPr="005808EC">
        <w:rPr>
          <w:rFonts w:ascii="HelveticaNeueLT-Heavy" w:hAnsi="HelveticaNeueLT-Heavy"/>
          <w:color w:val="31849B" w:themeColor="accent5" w:themeShade="BF"/>
          <w:sz w:val="28"/>
          <w:szCs w:val="24"/>
          <w:lang w:eastAsia="en-GB"/>
        </w:rPr>
        <w:t>The Activity</w:t>
      </w:r>
    </w:p>
    <w:p w:rsidR="006E479B" w:rsidRDefault="006E479B" w:rsidP="006E479B">
      <w:pPr>
        <w:pStyle w:val="NoSpacing"/>
        <w:jc w:val="center"/>
        <w:rPr>
          <w:rFonts w:ascii="Calibri" w:hAnsi="Calibri"/>
          <w:sz w:val="24"/>
          <w:szCs w:val="24"/>
          <w:lang w:eastAsia="en-GB"/>
        </w:rPr>
      </w:pPr>
    </w:p>
    <w:p w:rsidR="006E479B" w:rsidRDefault="006E479B" w:rsidP="006F7983">
      <w:pPr>
        <w:pStyle w:val="NoSpacing"/>
        <w:rPr>
          <w:rFonts w:ascii="Calibri" w:hAnsi="Calibri"/>
          <w:sz w:val="24"/>
          <w:szCs w:val="24"/>
          <w:lang w:eastAsia="en-GB"/>
        </w:rPr>
      </w:pPr>
      <w:r>
        <w:rPr>
          <w:rFonts w:ascii="Calibri" w:hAnsi="Calibri"/>
          <w:sz w:val="24"/>
          <w:szCs w:val="24"/>
          <w:lang w:eastAsia="en-GB"/>
        </w:rPr>
        <w:t>Using the videos &amp; articles provided, what is the state of the law in relation to the right to die?</w:t>
      </w:r>
    </w:p>
    <w:p w:rsidR="006E479B" w:rsidRDefault="006E479B" w:rsidP="006F7983">
      <w:pPr>
        <w:pStyle w:val="NoSpacing"/>
        <w:rPr>
          <w:rFonts w:ascii="Calibri" w:hAnsi="Calibri"/>
          <w:sz w:val="24"/>
          <w:szCs w:val="24"/>
          <w:lang w:eastAsia="en-GB"/>
        </w:rPr>
      </w:pPr>
      <w:r>
        <w:rPr>
          <w:rFonts w:ascii="Calibri" w:hAnsi="Calibri"/>
          <w:sz w:val="24"/>
          <w:szCs w:val="24"/>
          <w:lang w:eastAsia="en-GB"/>
        </w:rPr>
        <w:t>When answering this question, you should also make reference to the recent cases of Dianne Pretty and Debbie Purdy.</w:t>
      </w:r>
    </w:p>
    <w:p w:rsidR="006E479B" w:rsidRDefault="006E479B" w:rsidP="006F7983">
      <w:pPr>
        <w:pStyle w:val="NoSpacing"/>
        <w:rPr>
          <w:rFonts w:ascii="Calibri" w:hAnsi="Calibri"/>
          <w:sz w:val="24"/>
          <w:szCs w:val="24"/>
          <w:lang w:eastAsia="en-GB"/>
        </w:rPr>
      </w:pPr>
      <w:r>
        <w:rPr>
          <w:rFonts w:ascii="Calibri" w:hAnsi="Calibri"/>
          <w:sz w:val="24"/>
          <w:szCs w:val="24"/>
          <w:lang w:eastAsia="en-GB"/>
        </w:rPr>
        <w:t>What charge will a person face if they assist another to commit suicide?</w:t>
      </w:r>
    </w:p>
    <w:p w:rsidR="006E479B" w:rsidRDefault="006E479B" w:rsidP="006F7983">
      <w:pPr>
        <w:pStyle w:val="NoSpacing"/>
        <w:rPr>
          <w:rFonts w:ascii="Calibri" w:hAnsi="Calibri"/>
          <w:sz w:val="24"/>
          <w:szCs w:val="24"/>
          <w:lang w:eastAsia="en-GB"/>
        </w:rPr>
      </w:pPr>
      <w:r>
        <w:rPr>
          <w:rFonts w:ascii="Calibri" w:hAnsi="Calibri"/>
          <w:sz w:val="24"/>
          <w:szCs w:val="24"/>
          <w:lang w:eastAsia="en-GB"/>
        </w:rPr>
        <w:t>For this you will need to have a look at the definition of murder and the Suicide Act 1961.</w:t>
      </w:r>
    </w:p>
    <w:p w:rsidR="006E479B" w:rsidRPr="00A065AB" w:rsidRDefault="005808EC" w:rsidP="006F7983">
      <w:pPr>
        <w:pStyle w:val="NoSpacing"/>
        <w:rPr>
          <w:rFonts w:ascii="Calibri" w:hAnsi="Calibri"/>
          <w:sz w:val="24"/>
          <w:szCs w:val="24"/>
          <w:lang w:eastAsia="en-GB"/>
        </w:rPr>
      </w:pPr>
      <w:r w:rsidRPr="000551AC">
        <w:rPr>
          <w:rFonts w:ascii="HelveticaNeueLT-Heavy" w:hAnsi="HelveticaNeueLT-Heavy" w:cs="HelveticaNeueLT-Heavy"/>
          <w:noProof/>
          <w:color w:val="31849B" w:themeColor="accent5" w:themeShade="BF"/>
          <w:sz w:val="28"/>
          <w:szCs w:val="28"/>
          <w:lang w:eastAsia="en-GB"/>
        </w:rPr>
        <mc:AlternateContent>
          <mc:Choice Requires="wps">
            <w:drawing>
              <wp:anchor distT="91440" distB="91440" distL="114300" distR="114300" simplePos="0" relativeHeight="251666944" behindDoc="0" locked="0" layoutInCell="0" allowOverlap="1" wp14:anchorId="57EE869F" wp14:editId="74AF5D65">
                <wp:simplePos x="0" y="0"/>
                <wp:positionH relativeFrom="margin">
                  <wp:posOffset>-95885</wp:posOffset>
                </wp:positionH>
                <wp:positionV relativeFrom="margin">
                  <wp:posOffset>6007735</wp:posOffset>
                </wp:positionV>
                <wp:extent cx="5876925" cy="1131570"/>
                <wp:effectExtent l="38100" t="38100" r="142875" b="106680"/>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876925" cy="1131570"/>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0551AC" w:rsidRDefault="000551AC" w:rsidP="000551AC">
                            <w:pPr>
                              <w:pStyle w:val="NoSpacing"/>
                            </w:pPr>
                            <w:r w:rsidRPr="000551AC">
                              <w:rPr>
                                <w:sz w:val="24"/>
                                <w:szCs w:val="24"/>
                              </w:rPr>
                              <w:t xml:space="preserve">Use the videos </w:t>
                            </w:r>
                            <w:r w:rsidR="00692DF3">
                              <w:rPr>
                                <w:sz w:val="24"/>
                                <w:szCs w:val="24"/>
                              </w:rPr>
                              <w:t>information</w:t>
                            </w:r>
                            <w:r w:rsidRPr="000551AC">
                              <w:rPr>
                                <w:sz w:val="24"/>
                                <w:szCs w:val="24"/>
                              </w:rPr>
                              <w:t xml:space="preserve"> and the reading list to write a 500 words essay</w:t>
                            </w:r>
                            <w:r w:rsidR="00692DF3">
                              <w:rPr>
                                <w:sz w:val="24"/>
                                <w:szCs w:val="24"/>
                              </w:rPr>
                              <w:t>,</w:t>
                            </w:r>
                            <w:r w:rsidRPr="000551AC">
                              <w:rPr>
                                <w:sz w:val="24"/>
                                <w:szCs w:val="24"/>
                              </w:rPr>
                              <w:t xml:space="preserve"> </w:t>
                            </w:r>
                            <w:r w:rsidR="00692DF3">
                              <w:rPr>
                                <w:sz w:val="24"/>
                                <w:szCs w:val="24"/>
                              </w:rPr>
                              <w:t>outlining w</w:t>
                            </w:r>
                            <w:r w:rsidRPr="000551AC">
                              <w:rPr>
                                <w:sz w:val="24"/>
                                <w:szCs w:val="24"/>
                              </w:rPr>
                              <w:t xml:space="preserve">hether you think </w:t>
                            </w:r>
                            <w:r w:rsidR="005808EC">
                              <w:rPr>
                                <w:sz w:val="24"/>
                                <w:szCs w:val="24"/>
                              </w:rPr>
                              <w:t>the right to die</w:t>
                            </w:r>
                            <w:r w:rsidRPr="000551AC">
                              <w:rPr>
                                <w:sz w:val="24"/>
                                <w:szCs w:val="24"/>
                              </w:rPr>
                              <w:t xml:space="preserve"> should be legalised or not? </w:t>
                            </w:r>
                            <w:r w:rsidR="00692DF3">
                              <w:rPr>
                                <w:sz w:val="24"/>
                                <w:szCs w:val="24"/>
                              </w:rPr>
                              <w:t>Use</w:t>
                            </w:r>
                            <w:r w:rsidRPr="000551AC">
                              <w:rPr>
                                <w:sz w:val="24"/>
                                <w:szCs w:val="24"/>
                              </w:rPr>
                              <w:t xml:space="preserve"> legal</w:t>
                            </w:r>
                            <w:r w:rsidR="00692DF3">
                              <w:rPr>
                                <w:sz w:val="24"/>
                                <w:szCs w:val="24"/>
                              </w:rPr>
                              <w:t xml:space="preserve"> arguments</w:t>
                            </w:r>
                            <w:r w:rsidRPr="000551AC">
                              <w:rPr>
                                <w:sz w:val="24"/>
                                <w:szCs w:val="24"/>
                              </w:rPr>
                              <w:t xml:space="preserve"> (law statute &amp; case law) to justify your position</w:t>
                            </w:r>
                            <w:r>
                              <w:t xml:space="preserve">. </w:t>
                            </w:r>
                          </w:p>
                        </w:txbxContent>
                      </wps:txbx>
                      <wps:bodyPr rot="0" vert="horz" wrap="square" lIns="274320" tIns="274320" rIns="274320" bIns="274320" anchor="t" anchorCtr="0">
                        <a:noAutofit/>
                      </wps:bodyPr>
                    </wps:wsp>
                  </a:graphicData>
                </a:graphic>
                <wp14:sizeRelH relativeFrom="margin">
                  <wp14:pctWidth>0</wp14:pctWidth>
                </wp14:sizeRelH>
                <wp14:sizeRelV relativeFrom="page">
                  <wp14:pctHeight>0</wp14:pctHeight>
                </wp14:sizeRelV>
              </wp:anchor>
            </w:drawing>
          </mc:Choice>
          <mc:Fallback>
            <w:pict>
              <v:rect w14:anchorId="57EE869F" id="Rectangle 396" o:spid="_x0000_s1026" style="position:absolute;margin-left:-7.55pt;margin-top:473.05pt;width:462.75pt;height:89.1pt;flip:x;z-index:25166694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" o:allowincell="f" fillcolor="white [3212]" strokecolor="gray [1629]" strokeweight="1.5pt">
                <v:shadow on="t" type="perspective" color="black" opacity="26214f" origin="-.5,-.5" offset=".74836mm,.74836mm" matrix="65864f,,,65864f"/>
                <v:textbox inset="21.6pt,21.6pt,21.6pt,21.6pt">
                  <w:txbxContent>
                    <w:p w:rsidR="000551AC" w:rsidRDefault="000551AC" w:rsidP="000551AC">
                      <w:pPr>
                        <w:pStyle w:val="NoSpacing"/>
                      </w:pPr>
                      <w:r w:rsidRPr="000551AC">
                        <w:rPr>
                          <w:sz w:val="24"/>
                          <w:szCs w:val="24"/>
                        </w:rPr>
                        <w:t xml:space="preserve">Use the videos </w:t>
                      </w:r>
                      <w:r w:rsidR="00692DF3">
                        <w:rPr>
                          <w:sz w:val="24"/>
                          <w:szCs w:val="24"/>
                        </w:rPr>
                        <w:t>information</w:t>
                      </w:r>
                      <w:r w:rsidRPr="000551AC">
                        <w:rPr>
                          <w:sz w:val="24"/>
                          <w:szCs w:val="24"/>
                        </w:rPr>
                        <w:t xml:space="preserve"> and the reading list to write a 500 words essay</w:t>
                      </w:r>
                      <w:r w:rsidR="00692DF3">
                        <w:rPr>
                          <w:sz w:val="24"/>
                          <w:szCs w:val="24"/>
                        </w:rPr>
                        <w:t>,</w:t>
                      </w:r>
                      <w:r w:rsidRPr="000551AC">
                        <w:rPr>
                          <w:sz w:val="24"/>
                          <w:szCs w:val="24"/>
                        </w:rPr>
                        <w:t xml:space="preserve"> </w:t>
                      </w:r>
                      <w:r w:rsidR="00692DF3">
                        <w:rPr>
                          <w:sz w:val="24"/>
                          <w:szCs w:val="24"/>
                        </w:rPr>
                        <w:t>outlining w</w:t>
                      </w:r>
                      <w:r w:rsidRPr="000551AC">
                        <w:rPr>
                          <w:sz w:val="24"/>
                          <w:szCs w:val="24"/>
                        </w:rPr>
                        <w:t xml:space="preserve">hether you think </w:t>
                      </w:r>
                      <w:r w:rsidR="005808EC">
                        <w:rPr>
                          <w:sz w:val="24"/>
                          <w:szCs w:val="24"/>
                        </w:rPr>
                        <w:t>the right to die</w:t>
                      </w:r>
                      <w:r w:rsidRPr="000551AC">
                        <w:rPr>
                          <w:sz w:val="24"/>
                          <w:szCs w:val="24"/>
                        </w:rPr>
                        <w:t xml:space="preserve"> should be legalised or not? </w:t>
                      </w:r>
                      <w:r w:rsidR="00692DF3">
                        <w:rPr>
                          <w:sz w:val="24"/>
                          <w:szCs w:val="24"/>
                        </w:rPr>
                        <w:t>Use</w:t>
                      </w:r>
                      <w:r w:rsidRPr="000551AC">
                        <w:rPr>
                          <w:sz w:val="24"/>
                          <w:szCs w:val="24"/>
                        </w:rPr>
                        <w:t xml:space="preserve"> legal</w:t>
                      </w:r>
                      <w:r w:rsidR="00692DF3">
                        <w:rPr>
                          <w:sz w:val="24"/>
                          <w:szCs w:val="24"/>
                        </w:rPr>
                        <w:t xml:space="preserve"> arguments</w:t>
                      </w:r>
                      <w:r w:rsidRPr="000551AC">
                        <w:rPr>
                          <w:sz w:val="24"/>
                          <w:szCs w:val="24"/>
                        </w:rPr>
                        <w:t xml:space="preserve"> (law statute &amp; case law) to justify your position</w:t>
                      </w:r>
                      <w:r>
                        <w:t xml:space="preserve">. </w:t>
                      </w:r>
                    </w:p>
                  </w:txbxContent>
                </v:textbox>
                <w10:wrap type="square" anchorx="margin" anchory="margin"/>
              </v:rect>
            </w:pict>
          </mc:Fallback>
        </mc:AlternateContent>
      </w:r>
      <w:r w:rsidR="006E479B">
        <w:rPr>
          <w:rFonts w:ascii="Calibri" w:hAnsi="Calibri"/>
          <w:sz w:val="24"/>
          <w:szCs w:val="24"/>
          <w:lang w:eastAsia="en-GB"/>
        </w:rPr>
        <w:t>Perhaps most importantly, what do you think the main arguments for and against the right to die?</w:t>
      </w:r>
    </w:p>
    <w:p w:rsidR="005808EC" w:rsidRDefault="005808EC" w:rsidP="005808EC">
      <w:pPr>
        <w:pStyle w:val="NoSpacing"/>
        <w:rPr>
          <w:rFonts w:ascii="HelveticaNeueLT-Heavy" w:hAnsi="HelveticaNeueLT-Heavy"/>
          <w:color w:val="31849B" w:themeColor="accent5" w:themeShade="BF"/>
          <w:sz w:val="28"/>
          <w:szCs w:val="24"/>
          <w:lang w:eastAsia="en-GB"/>
        </w:rPr>
      </w:pPr>
    </w:p>
    <w:p w:rsidR="006E479B" w:rsidRPr="005808EC" w:rsidRDefault="006E479B" w:rsidP="005808EC">
      <w:pPr>
        <w:pStyle w:val="NoSpacing"/>
        <w:rPr>
          <w:rFonts w:ascii="HelveticaNeueLT-Heavy" w:hAnsi="HelveticaNeueLT-Heavy"/>
          <w:color w:val="31849B" w:themeColor="accent5" w:themeShade="BF"/>
          <w:sz w:val="28"/>
          <w:szCs w:val="24"/>
          <w:lang w:eastAsia="en-GB"/>
        </w:rPr>
      </w:pPr>
      <w:r w:rsidRPr="005808EC">
        <w:rPr>
          <w:rFonts w:ascii="HelveticaNeueLT-Heavy" w:hAnsi="HelveticaNeueLT-Heavy"/>
          <w:color w:val="31849B" w:themeColor="accent5" w:themeShade="BF"/>
          <w:sz w:val="28"/>
          <w:szCs w:val="24"/>
          <w:lang w:eastAsia="en-GB"/>
        </w:rPr>
        <w:t>Outcomes</w:t>
      </w:r>
    </w:p>
    <w:p w:rsidR="006E479B" w:rsidRDefault="006E479B" w:rsidP="006E479B">
      <w:pPr>
        <w:pStyle w:val="NoSpacing"/>
        <w:jc w:val="center"/>
        <w:rPr>
          <w:rFonts w:ascii="Calibri" w:hAnsi="Calibri"/>
          <w:sz w:val="24"/>
          <w:szCs w:val="24"/>
          <w:lang w:eastAsia="en-GB"/>
        </w:rPr>
      </w:pPr>
    </w:p>
    <w:p w:rsidR="006F7983" w:rsidRDefault="006E479B" w:rsidP="006F7983">
      <w:pPr>
        <w:pStyle w:val="NoSpacing"/>
        <w:rPr>
          <w:rFonts w:ascii="Calibri" w:hAnsi="Calibri"/>
          <w:sz w:val="24"/>
          <w:szCs w:val="24"/>
          <w:lang w:eastAsia="en-GB"/>
        </w:rPr>
      </w:pPr>
      <w:r>
        <w:rPr>
          <w:rFonts w:ascii="Calibri" w:hAnsi="Calibri"/>
          <w:sz w:val="24"/>
          <w:szCs w:val="24"/>
          <w:lang w:eastAsia="en-GB"/>
        </w:rPr>
        <w:t xml:space="preserve">This is an interesting, albeit emotive, task which will hopefully get you thinking about some complex legal and moral issues. Most people will have an opinion on whether a person should have a right to die, so you may find it useful to discuss your findings with others once you have drawn your own conclusions. </w:t>
      </w:r>
    </w:p>
    <w:p w:rsidR="005808EC" w:rsidRDefault="005808EC" w:rsidP="006F7983">
      <w:pPr>
        <w:pStyle w:val="NoSpacing"/>
        <w:rPr>
          <w:rFonts w:ascii="Calibri" w:hAnsi="Calibri"/>
          <w:sz w:val="24"/>
          <w:szCs w:val="24"/>
          <w:lang w:eastAsia="en-GB"/>
        </w:rPr>
      </w:pPr>
    </w:p>
    <w:p w:rsidR="005808EC" w:rsidRDefault="005808EC" w:rsidP="006F7983">
      <w:pPr>
        <w:pStyle w:val="NoSpacing"/>
        <w:rPr>
          <w:rFonts w:ascii="Calibri" w:hAnsi="Calibri"/>
          <w:sz w:val="24"/>
          <w:szCs w:val="24"/>
          <w:lang w:eastAsia="en-GB"/>
        </w:rPr>
      </w:pPr>
    </w:p>
    <w:p w:rsidR="005808EC" w:rsidRDefault="005808EC" w:rsidP="006F7983">
      <w:pPr>
        <w:pStyle w:val="NoSpacing"/>
        <w:rPr>
          <w:rFonts w:ascii="Calibri" w:hAnsi="Calibri"/>
          <w:sz w:val="24"/>
          <w:szCs w:val="24"/>
          <w:lang w:eastAsia="en-GB"/>
        </w:rPr>
      </w:pPr>
    </w:p>
    <w:p w:rsidR="005808EC" w:rsidRDefault="005808EC" w:rsidP="006F7983">
      <w:pPr>
        <w:pStyle w:val="NoSpacing"/>
        <w:rPr>
          <w:rFonts w:ascii="Calibri" w:hAnsi="Calibri"/>
          <w:sz w:val="24"/>
          <w:szCs w:val="24"/>
          <w:lang w:eastAsia="en-GB"/>
        </w:rPr>
      </w:pPr>
    </w:p>
    <w:p w:rsidR="005808EC" w:rsidRDefault="005808EC" w:rsidP="006F7983">
      <w:pPr>
        <w:pStyle w:val="NoSpacing"/>
        <w:rPr>
          <w:rFonts w:ascii="Calibri" w:hAnsi="Calibri"/>
          <w:sz w:val="24"/>
          <w:szCs w:val="24"/>
          <w:lang w:eastAsia="en-GB"/>
        </w:rPr>
      </w:pPr>
    </w:p>
    <w:p w:rsidR="005808EC" w:rsidRPr="005808EC" w:rsidRDefault="005808EC" w:rsidP="006F7983">
      <w:pPr>
        <w:pStyle w:val="NoSpacing"/>
        <w:rPr>
          <w:rFonts w:ascii="HelveticaNeueLT-Heavy" w:hAnsi="HelveticaNeueLT-Heavy"/>
          <w:color w:val="31849B" w:themeColor="accent5" w:themeShade="BF"/>
          <w:sz w:val="28"/>
          <w:szCs w:val="24"/>
          <w:lang w:eastAsia="en-GB"/>
        </w:rPr>
      </w:pPr>
      <w:r w:rsidRPr="005808EC">
        <w:rPr>
          <w:rFonts w:ascii="HelveticaNeueLT-Heavy" w:hAnsi="HelveticaNeueLT-Heavy"/>
          <w:color w:val="31849B" w:themeColor="accent5" w:themeShade="BF"/>
          <w:sz w:val="28"/>
          <w:szCs w:val="24"/>
          <w:lang w:eastAsia="en-GB"/>
        </w:rPr>
        <w:lastRenderedPageBreak/>
        <w:t>Helpful hints</w:t>
      </w:r>
    </w:p>
    <w:p w:rsidR="005808EC" w:rsidRDefault="005808EC" w:rsidP="006F7983">
      <w:pPr>
        <w:pStyle w:val="NoSpacing"/>
        <w:rPr>
          <w:rFonts w:ascii="Calibri" w:hAnsi="Calibri"/>
          <w:sz w:val="24"/>
          <w:szCs w:val="24"/>
          <w:lang w:eastAsia="en-GB"/>
        </w:rPr>
      </w:pPr>
    </w:p>
    <w:p w:rsidR="005808EC" w:rsidRDefault="005808EC" w:rsidP="006F7983">
      <w:pPr>
        <w:pStyle w:val="NoSpacing"/>
        <w:rPr>
          <w:rFonts w:ascii="Calibri" w:hAnsi="Calibri"/>
          <w:sz w:val="24"/>
          <w:szCs w:val="24"/>
          <w:lang w:eastAsia="en-GB"/>
        </w:rPr>
      </w:pPr>
      <w:r>
        <w:rPr>
          <w:rFonts w:ascii="Calibri" w:hAnsi="Calibri"/>
          <w:sz w:val="24"/>
          <w:szCs w:val="24"/>
          <w:lang w:eastAsia="en-GB"/>
        </w:rPr>
        <w:t>How would you define ‘the right to die’?</w:t>
      </w:r>
    </w:p>
    <w:p w:rsidR="005808EC" w:rsidRDefault="005808EC" w:rsidP="006F7983">
      <w:pPr>
        <w:pStyle w:val="NoSpacing"/>
        <w:rPr>
          <w:rFonts w:ascii="Calibri" w:hAnsi="Calibri"/>
          <w:sz w:val="24"/>
          <w:szCs w:val="24"/>
          <w:lang w:eastAsia="en-GB"/>
        </w:rPr>
      </w:pPr>
      <w:r>
        <w:rPr>
          <w:rFonts w:ascii="Calibri" w:hAnsi="Calibri"/>
          <w:sz w:val="24"/>
          <w:szCs w:val="24"/>
          <w:lang w:eastAsia="en-GB"/>
        </w:rPr>
        <w:t>What criminal offences can a person be charged with if they aid someone in committing suicide? Is it illegal in European countries?</w:t>
      </w:r>
    </w:p>
    <w:p w:rsidR="005808EC" w:rsidRDefault="005808EC" w:rsidP="006F7983">
      <w:pPr>
        <w:pStyle w:val="NoSpacing"/>
        <w:rPr>
          <w:rFonts w:ascii="Calibri" w:hAnsi="Calibri"/>
          <w:sz w:val="24"/>
          <w:szCs w:val="24"/>
          <w:lang w:eastAsia="en-GB"/>
        </w:rPr>
      </w:pPr>
      <w:r>
        <w:rPr>
          <w:rFonts w:ascii="Calibri" w:hAnsi="Calibri"/>
          <w:sz w:val="24"/>
          <w:szCs w:val="24"/>
          <w:lang w:eastAsia="en-GB"/>
        </w:rPr>
        <w:t>What happened in the cases of Dianne Pretty, Debbie Purdy and Tony Niklinson? What were the main legal arguments they used in their respective attempts to convince the courts that they should be allowed to die?</w:t>
      </w:r>
    </w:p>
    <w:p w:rsidR="005808EC" w:rsidRDefault="005808EC" w:rsidP="006F7983">
      <w:pPr>
        <w:pStyle w:val="NoSpacing"/>
        <w:rPr>
          <w:rFonts w:ascii="Calibri" w:hAnsi="Calibri"/>
          <w:sz w:val="24"/>
          <w:szCs w:val="24"/>
          <w:lang w:eastAsia="en-GB"/>
        </w:rPr>
      </w:pPr>
      <w:r>
        <w:rPr>
          <w:rFonts w:ascii="Calibri" w:hAnsi="Calibri"/>
          <w:sz w:val="24"/>
          <w:szCs w:val="24"/>
          <w:lang w:eastAsia="en-GB"/>
        </w:rPr>
        <w:t>What are the main arguments for and against allowing a person the right to die if they are suffering from a terminal illness?</w:t>
      </w:r>
    </w:p>
    <w:p w:rsidR="005808EC" w:rsidRDefault="005808EC" w:rsidP="006F7983">
      <w:pPr>
        <w:pStyle w:val="NoSpacing"/>
        <w:rPr>
          <w:rFonts w:ascii="HelveticaNeueLT-Heavy" w:hAnsi="HelveticaNeueLT-Heavy" w:cs="HelveticaNeueLT-Heavy"/>
          <w:sz w:val="19"/>
          <w:szCs w:val="19"/>
        </w:rPr>
      </w:pPr>
    </w:p>
    <w:p w:rsidR="00906726" w:rsidRDefault="00906726" w:rsidP="00EB5D39">
      <w:pPr>
        <w:autoSpaceDE w:val="0"/>
        <w:autoSpaceDN w:val="0"/>
        <w:adjustRightInd w:val="0"/>
        <w:spacing w:after="0" w:line="240" w:lineRule="auto"/>
        <w:rPr>
          <w:rFonts w:ascii="HelveticaNeueLT-Heavy" w:hAnsi="HelveticaNeueLT-Heavy" w:cs="HelveticaNeueLT-Heavy"/>
          <w:sz w:val="19"/>
          <w:szCs w:val="19"/>
        </w:rPr>
      </w:pPr>
    </w:p>
    <w:p w:rsidR="00906726" w:rsidRDefault="00906726" w:rsidP="00EB5D39">
      <w:pPr>
        <w:autoSpaceDE w:val="0"/>
        <w:autoSpaceDN w:val="0"/>
        <w:adjustRightInd w:val="0"/>
        <w:spacing w:after="0" w:line="240" w:lineRule="auto"/>
        <w:rPr>
          <w:rFonts w:ascii="HelveticaNeueLT-Heavy" w:hAnsi="HelveticaNeueLT-Heavy" w:cs="HelveticaNeueLT-Heavy"/>
          <w:sz w:val="19"/>
          <w:szCs w:val="19"/>
        </w:rPr>
      </w:pPr>
      <w:r>
        <w:rPr>
          <w:rFonts w:ascii="HelveticaNeueLT-Heavy" w:hAnsi="HelveticaNeueLT-Heavy" w:cs="HelveticaNeueLT-Heavy"/>
          <w:color w:val="31849B" w:themeColor="accent5" w:themeShade="BF"/>
          <w:sz w:val="28"/>
          <w:szCs w:val="28"/>
        </w:rPr>
        <w:t>Further Reading</w:t>
      </w:r>
    </w:p>
    <w:p w:rsidR="00906726" w:rsidRDefault="00906726" w:rsidP="00EB5D39">
      <w:pPr>
        <w:autoSpaceDE w:val="0"/>
        <w:autoSpaceDN w:val="0"/>
        <w:adjustRightInd w:val="0"/>
        <w:spacing w:after="0" w:line="240" w:lineRule="auto"/>
        <w:rPr>
          <w:rFonts w:ascii="HelveticaNeueLT-Heavy" w:hAnsi="HelveticaNeueLT-Heavy" w:cs="HelveticaNeueLT-Heavy"/>
          <w:sz w:val="19"/>
          <w:szCs w:val="19"/>
        </w:rPr>
      </w:pPr>
    </w:p>
    <w:p w:rsidR="00906726" w:rsidRDefault="00451D39" w:rsidP="00EB5D39">
      <w:pPr>
        <w:autoSpaceDE w:val="0"/>
        <w:autoSpaceDN w:val="0"/>
        <w:adjustRightInd w:val="0"/>
        <w:spacing w:after="0" w:line="240" w:lineRule="auto"/>
        <w:rPr>
          <w:rFonts w:ascii="HelveticaNeueLT-Heavy" w:hAnsi="HelveticaNeueLT-Heavy" w:cs="HelveticaNeueLT-Heavy"/>
          <w:sz w:val="19"/>
          <w:szCs w:val="19"/>
        </w:rPr>
      </w:pPr>
      <w:hyperlink r:id="rId9" w:history="1">
        <w:r w:rsidR="00906726" w:rsidRPr="003E0E5B">
          <w:rPr>
            <w:rStyle w:val="Hyperlink"/>
            <w:rFonts w:ascii="HelveticaNeueLT-Heavy" w:hAnsi="HelveticaNeueLT-Heavy" w:cs="HelveticaNeueLT-Heavy"/>
            <w:sz w:val="19"/>
            <w:szCs w:val="19"/>
          </w:rPr>
          <w:t>http://www.bbc.co.uk/ethics/euthanasia/overview/problems.shtml</w:t>
        </w:r>
      </w:hyperlink>
    </w:p>
    <w:p w:rsidR="00906726" w:rsidRDefault="00906726" w:rsidP="00EB5D39">
      <w:pPr>
        <w:autoSpaceDE w:val="0"/>
        <w:autoSpaceDN w:val="0"/>
        <w:adjustRightInd w:val="0"/>
        <w:spacing w:after="0" w:line="240" w:lineRule="auto"/>
        <w:rPr>
          <w:rFonts w:ascii="HelveticaNeueLT-Heavy" w:hAnsi="HelveticaNeueLT-Heavy" w:cs="HelveticaNeueLT-Heavy"/>
          <w:sz w:val="19"/>
          <w:szCs w:val="19"/>
        </w:rPr>
      </w:pPr>
    </w:p>
    <w:p w:rsidR="00906726" w:rsidRDefault="00451D39" w:rsidP="00EB5D39">
      <w:pPr>
        <w:autoSpaceDE w:val="0"/>
        <w:autoSpaceDN w:val="0"/>
        <w:adjustRightInd w:val="0"/>
        <w:spacing w:after="0" w:line="240" w:lineRule="auto"/>
        <w:rPr>
          <w:rFonts w:ascii="HelveticaNeueLT-Heavy" w:hAnsi="HelveticaNeueLT-Heavy" w:cs="HelveticaNeueLT-Heavy"/>
          <w:sz w:val="19"/>
          <w:szCs w:val="19"/>
        </w:rPr>
      </w:pPr>
      <w:hyperlink r:id="rId10" w:history="1">
        <w:r w:rsidR="00906726" w:rsidRPr="003E0E5B">
          <w:rPr>
            <w:rStyle w:val="Hyperlink"/>
            <w:rFonts w:ascii="HelveticaNeueLT-Heavy" w:hAnsi="HelveticaNeueLT-Heavy" w:cs="HelveticaNeueLT-Heavy"/>
            <w:sz w:val="19"/>
            <w:szCs w:val="19"/>
          </w:rPr>
          <w:t>http://commissiononassisteddying.co.uk/wp-content/uploads/2011/01/Evidence-from-Thomas-Croft-Euthanasia-and-Assisted-Suicide-a-Legal-and-Ethical-Dilemma-.pdf</w:t>
        </w:r>
      </w:hyperlink>
    </w:p>
    <w:p w:rsidR="00906726" w:rsidRDefault="00906726" w:rsidP="00EB5D39">
      <w:pPr>
        <w:autoSpaceDE w:val="0"/>
        <w:autoSpaceDN w:val="0"/>
        <w:adjustRightInd w:val="0"/>
        <w:spacing w:after="0" w:line="240" w:lineRule="auto"/>
        <w:rPr>
          <w:rFonts w:ascii="HelveticaNeueLT-Heavy" w:hAnsi="HelveticaNeueLT-Heavy" w:cs="HelveticaNeueLT-Heavy"/>
          <w:sz w:val="19"/>
          <w:szCs w:val="19"/>
        </w:rPr>
      </w:pPr>
    </w:p>
    <w:p w:rsidR="00906726" w:rsidRDefault="00451D39" w:rsidP="00EB5D39">
      <w:pPr>
        <w:autoSpaceDE w:val="0"/>
        <w:autoSpaceDN w:val="0"/>
        <w:adjustRightInd w:val="0"/>
        <w:spacing w:after="0" w:line="240" w:lineRule="auto"/>
        <w:rPr>
          <w:rFonts w:ascii="HelveticaNeueLT-Heavy" w:hAnsi="HelveticaNeueLT-Heavy" w:cs="HelveticaNeueLT-Heavy"/>
          <w:sz w:val="19"/>
          <w:szCs w:val="19"/>
        </w:rPr>
      </w:pPr>
      <w:hyperlink r:id="rId11" w:history="1">
        <w:r w:rsidR="00906726" w:rsidRPr="003E0E5B">
          <w:rPr>
            <w:rStyle w:val="Hyperlink"/>
            <w:rFonts w:ascii="HelveticaNeueLT-Heavy" w:hAnsi="HelveticaNeueLT-Heavy" w:cs="HelveticaNeueLT-Heavy"/>
            <w:sz w:val="19"/>
            <w:szCs w:val="19"/>
          </w:rPr>
          <w:t>http://sumj.dundee.ac.uk/data/uploads/volume1/SUMJVol1-p6-13.pdf</w:t>
        </w:r>
      </w:hyperlink>
    </w:p>
    <w:p w:rsidR="00906726" w:rsidRDefault="00906726" w:rsidP="00EB5D39">
      <w:pPr>
        <w:autoSpaceDE w:val="0"/>
        <w:autoSpaceDN w:val="0"/>
        <w:adjustRightInd w:val="0"/>
        <w:spacing w:after="0" w:line="240" w:lineRule="auto"/>
        <w:rPr>
          <w:rFonts w:ascii="HelveticaNeueLT-Heavy" w:hAnsi="HelveticaNeueLT-Heavy" w:cs="HelveticaNeueLT-Heavy"/>
          <w:sz w:val="19"/>
          <w:szCs w:val="19"/>
        </w:rPr>
      </w:pPr>
    </w:p>
    <w:p w:rsidR="00906726" w:rsidRDefault="00451D39" w:rsidP="00EB5D39">
      <w:pPr>
        <w:autoSpaceDE w:val="0"/>
        <w:autoSpaceDN w:val="0"/>
        <w:adjustRightInd w:val="0"/>
        <w:spacing w:after="0" w:line="240" w:lineRule="auto"/>
        <w:rPr>
          <w:rFonts w:ascii="HelveticaNeueLT-Heavy" w:hAnsi="HelveticaNeueLT-Heavy" w:cs="HelveticaNeueLT-Heavy"/>
          <w:sz w:val="19"/>
          <w:szCs w:val="19"/>
        </w:rPr>
      </w:pPr>
      <w:hyperlink r:id="rId12" w:history="1">
        <w:r w:rsidR="00906726" w:rsidRPr="003E0E5B">
          <w:rPr>
            <w:rStyle w:val="Hyperlink"/>
            <w:rFonts w:ascii="HelveticaNeueLT-Heavy" w:hAnsi="HelveticaNeueLT-Heavy" w:cs="HelveticaNeueLT-Heavy"/>
            <w:sz w:val="19"/>
            <w:szCs w:val="19"/>
          </w:rPr>
          <w:t>http://www.</w:t>
        </w:r>
        <w:r w:rsidR="00906726" w:rsidRPr="003E0E5B">
          <w:rPr>
            <w:rStyle w:val="Hyperlink"/>
            <w:rFonts w:ascii="HelveticaNeueLT-Heavy" w:hAnsi="HelveticaNeueLT-Heavy" w:cs="HelveticaNeueLT-Heavy"/>
            <w:sz w:val="19"/>
            <w:szCs w:val="19"/>
          </w:rPr>
          <w:t>r</w:t>
        </w:r>
        <w:r w:rsidR="00906726" w:rsidRPr="003E0E5B">
          <w:rPr>
            <w:rStyle w:val="Hyperlink"/>
            <w:rFonts w:ascii="HelveticaNeueLT-Heavy" w:hAnsi="HelveticaNeueLT-Heavy" w:cs="HelveticaNeueLT-Heavy"/>
            <w:sz w:val="19"/>
            <w:szCs w:val="19"/>
          </w:rPr>
          <w:t>ighttolifetrust.org.uk/downloads/education-packs/KS4Euthanasia.pdf</w:t>
        </w:r>
      </w:hyperlink>
    </w:p>
    <w:p w:rsidR="00906726" w:rsidRDefault="00906726" w:rsidP="00EB5D39">
      <w:pPr>
        <w:autoSpaceDE w:val="0"/>
        <w:autoSpaceDN w:val="0"/>
        <w:adjustRightInd w:val="0"/>
        <w:spacing w:after="0" w:line="240" w:lineRule="auto"/>
        <w:rPr>
          <w:rFonts w:ascii="HelveticaNeueLT-Heavy" w:hAnsi="HelveticaNeueLT-Heavy" w:cs="HelveticaNeueLT-Heavy"/>
          <w:sz w:val="19"/>
          <w:szCs w:val="19"/>
        </w:rPr>
      </w:pPr>
    </w:p>
    <w:p w:rsidR="00906726" w:rsidRDefault="00451D39" w:rsidP="00EB5D39">
      <w:pPr>
        <w:autoSpaceDE w:val="0"/>
        <w:autoSpaceDN w:val="0"/>
        <w:adjustRightInd w:val="0"/>
        <w:spacing w:after="0" w:line="240" w:lineRule="auto"/>
        <w:rPr>
          <w:rFonts w:ascii="HelveticaNeueLT-Heavy" w:hAnsi="HelveticaNeueLT-Heavy" w:cs="HelveticaNeueLT-Heavy"/>
          <w:sz w:val="19"/>
          <w:szCs w:val="19"/>
        </w:rPr>
      </w:pPr>
      <w:hyperlink r:id="rId13" w:history="1">
        <w:r w:rsidR="00906726" w:rsidRPr="003E0E5B">
          <w:rPr>
            <w:rStyle w:val="Hyperlink"/>
            <w:rFonts w:ascii="HelveticaNeueLT-Heavy" w:hAnsi="HelveticaNeueLT-Heavy" w:cs="HelveticaNeueLT-Heavy"/>
            <w:sz w:val="19"/>
            <w:szCs w:val="19"/>
          </w:rPr>
          <w:t>http://fds.oup.com/www</w:t>
        </w:r>
        <w:r w:rsidR="00906726" w:rsidRPr="003E0E5B">
          <w:rPr>
            <w:rStyle w:val="Hyperlink"/>
            <w:rFonts w:ascii="HelveticaNeueLT-Heavy" w:hAnsi="HelveticaNeueLT-Heavy" w:cs="HelveticaNeueLT-Heavy"/>
            <w:sz w:val="19"/>
            <w:szCs w:val="19"/>
          </w:rPr>
          <w:t>.</w:t>
        </w:r>
        <w:r w:rsidR="00906726" w:rsidRPr="003E0E5B">
          <w:rPr>
            <w:rStyle w:val="Hyperlink"/>
            <w:rFonts w:ascii="HelveticaNeueLT-Heavy" w:hAnsi="HelveticaNeueLT-Heavy" w:cs="HelveticaNeueLT-Heavy"/>
            <w:sz w:val="19"/>
            <w:szCs w:val="19"/>
          </w:rPr>
          <w:t>oup.com/pdf/13/9780198298687.pdf</w:t>
        </w:r>
      </w:hyperlink>
    </w:p>
    <w:p w:rsidR="00906726" w:rsidRDefault="00906726" w:rsidP="00EB5D39">
      <w:pPr>
        <w:autoSpaceDE w:val="0"/>
        <w:autoSpaceDN w:val="0"/>
        <w:adjustRightInd w:val="0"/>
        <w:spacing w:after="0" w:line="240" w:lineRule="auto"/>
        <w:rPr>
          <w:rFonts w:ascii="HelveticaNeueLT-Heavy" w:hAnsi="HelveticaNeueLT-Heavy" w:cs="HelveticaNeueLT-Heavy"/>
          <w:sz w:val="19"/>
          <w:szCs w:val="19"/>
        </w:rPr>
      </w:pPr>
    </w:p>
    <w:p w:rsidR="008A6906" w:rsidRPr="006F7983" w:rsidRDefault="008A6906" w:rsidP="00EB5D39">
      <w:pPr>
        <w:autoSpaceDE w:val="0"/>
        <w:autoSpaceDN w:val="0"/>
        <w:adjustRightInd w:val="0"/>
        <w:spacing w:after="0" w:line="240" w:lineRule="auto"/>
        <w:rPr>
          <w:rFonts w:ascii="HelveticaNeueLT-Heavy" w:hAnsi="HelveticaNeueLT-Heavy" w:cs="HelveticaNeueLT-Heavy"/>
          <w:sz w:val="19"/>
          <w:szCs w:val="19"/>
        </w:rPr>
      </w:pPr>
    </w:p>
    <w:sectPr w:rsidR="008A6906" w:rsidRPr="006F7983" w:rsidSect="008A6906">
      <w:footerReference w:type="default" r:id="rId14"/>
      <w:pgSz w:w="11906" w:h="16838"/>
      <w:pgMar w:top="709" w:right="1440" w:bottom="709" w:left="1440" w:header="708" w:footer="1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1D39" w:rsidRDefault="00451D39" w:rsidP="008A6906">
      <w:pPr>
        <w:spacing w:after="0" w:line="240" w:lineRule="auto"/>
      </w:pPr>
      <w:r>
        <w:separator/>
      </w:r>
    </w:p>
  </w:endnote>
  <w:endnote w:type="continuationSeparator" w:id="0">
    <w:p w:rsidR="00451D39" w:rsidRDefault="00451D39" w:rsidP="008A6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Heavy">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906" w:rsidRDefault="008A6906">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A Level Law</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5808EC" w:rsidRPr="005808EC">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8A6906" w:rsidRDefault="008A69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1D39" w:rsidRDefault="00451D39" w:rsidP="008A6906">
      <w:pPr>
        <w:spacing w:after="0" w:line="240" w:lineRule="auto"/>
      </w:pPr>
      <w:r>
        <w:separator/>
      </w:r>
    </w:p>
  </w:footnote>
  <w:footnote w:type="continuationSeparator" w:id="0">
    <w:p w:rsidR="00451D39" w:rsidRDefault="00451D39" w:rsidP="008A69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B3B"/>
    <w:rsid w:val="000551AC"/>
    <w:rsid w:val="003C2A17"/>
    <w:rsid w:val="00400A36"/>
    <w:rsid w:val="00451D39"/>
    <w:rsid w:val="005808EC"/>
    <w:rsid w:val="00597B3B"/>
    <w:rsid w:val="005D1D9B"/>
    <w:rsid w:val="00622253"/>
    <w:rsid w:val="00692DF3"/>
    <w:rsid w:val="006E479B"/>
    <w:rsid w:val="006F7983"/>
    <w:rsid w:val="0071255A"/>
    <w:rsid w:val="008A6906"/>
    <w:rsid w:val="00906726"/>
    <w:rsid w:val="00A065AB"/>
    <w:rsid w:val="00AD2D89"/>
    <w:rsid w:val="00E54CF6"/>
    <w:rsid w:val="00EB5D39"/>
    <w:rsid w:val="00F04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F866B13-1125-4DDF-888C-9CD0EBCD7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F79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7B3B"/>
    <w:pPr>
      <w:spacing w:after="0" w:line="240" w:lineRule="auto"/>
    </w:pPr>
  </w:style>
  <w:style w:type="paragraph" w:styleId="BalloonText">
    <w:name w:val="Balloon Text"/>
    <w:basedOn w:val="Normal"/>
    <w:link w:val="BalloonTextChar"/>
    <w:uiPriority w:val="99"/>
    <w:semiHidden/>
    <w:unhideWhenUsed/>
    <w:rsid w:val="00EB5D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D39"/>
    <w:rPr>
      <w:rFonts w:ascii="Tahoma" w:hAnsi="Tahoma" w:cs="Tahoma"/>
      <w:sz w:val="16"/>
      <w:szCs w:val="16"/>
    </w:rPr>
  </w:style>
  <w:style w:type="character" w:customStyle="1" w:styleId="Heading1Char">
    <w:name w:val="Heading 1 Char"/>
    <w:basedOn w:val="DefaultParagraphFont"/>
    <w:link w:val="Heading1"/>
    <w:uiPriority w:val="9"/>
    <w:rsid w:val="006F7983"/>
    <w:rPr>
      <w:rFonts w:ascii="Times New Roman" w:eastAsia="Times New Roman" w:hAnsi="Times New Roman" w:cs="Times New Roman"/>
      <w:b/>
      <w:bCs/>
      <w:kern w:val="36"/>
      <w:sz w:val="48"/>
      <w:szCs w:val="48"/>
      <w:lang w:eastAsia="en-GB"/>
    </w:rPr>
  </w:style>
  <w:style w:type="character" w:customStyle="1" w:styleId="watch-title">
    <w:name w:val="watch-title"/>
    <w:basedOn w:val="DefaultParagraphFont"/>
    <w:rsid w:val="006F7983"/>
  </w:style>
  <w:style w:type="character" w:styleId="Hyperlink">
    <w:name w:val="Hyperlink"/>
    <w:basedOn w:val="DefaultParagraphFont"/>
    <w:uiPriority w:val="99"/>
    <w:unhideWhenUsed/>
    <w:rsid w:val="006F7983"/>
    <w:rPr>
      <w:color w:val="0000FF" w:themeColor="hyperlink"/>
      <w:u w:val="single"/>
    </w:rPr>
  </w:style>
  <w:style w:type="paragraph" w:styleId="Header">
    <w:name w:val="header"/>
    <w:basedOn w:val="Normal"/>
    <w:link w:val="HeaderChar"/>
    <w:uiPriority w:val="99"/>
    <w:unhideWhenUsed/>
    <w:rsid w:val="008A69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6906"/>
  </w:style>
  <w:style w:type="paragraph" w:styleId="Footer">
    <w:name w:val="footer"/>
    <w:basedOn w:val="Normal"/>
    <w:link w:val="FooterChar"/>
    <w:uiPriority w:val="99"/>
    <w:unhideWhenUsed/>
    <w:rsid w:val="008A69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6906"/>
  </w:style>
  <w:style w:type="character" w:styleId="FollowedHyperlink">
    <w:name w:val="FollowedHyperlink"/>
    <w:basedOn w:val="DefaultParagraphFont"/>
    <w:uiPriority w:val="99"/>
    <w:semiHidden/>
    <w:unhideWhenUsed/>
    <w:rsid w:val="006E47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440583">
      <w:bodyDiv w:val="1"/>
      <w:marLeft w:val="0"/>
      <w:marRight w:val="0"/>
      <w:marTop w:val="0"/>
      <w:marBottom w:val="0"/>
      <w:divBdr>
        <w:top w:val="none" w:sz="0" w:space="0" w:color="auto"/>
        <w:left w:val="none" w:sz="0" w:space="0" w:color="auto"/>
        <w:bottom w:val="none" w:sz="0" w:space="0" w:color="auto"/>
        <w:right w:val="none" w:sz="0" w:space="0" w:color="auto"/>
      </w:divBdr>
    </w:div>
    <w:div w:id="1643196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khumanrightsblog.com/2014/06/25/supreme-court-rejects-right-to-die-appeals/" TargetMode="External"/><Relationship Id="rId13" Type="http://schemas.openxmlformats.org/officeDocument/2006/relationships/hyperlink" Target="http://fds.oup.com/www.oup.com/pdf/13/9780198298687.pdf" TargetMode="External"/><Relationship Id="rId3" Type="http://schemas.openxmlformats.org/officeDocument/2006/relationships/webSettings" Target="webSettings.xml"/><Relationship Id="rId7" Type="http://schemas.openxmlformats.org/officeDocument/2006/relationships/hyperlink" Target="http://news.bbc.co.uk/1/hi/health/1957396.stm" TargetMode="External"/><Relationship Id="rId12" Type="http://schemas.openxmlformats.org/officeDocument/2006/relationships/hyperlink" Target="http://www.righttolifetrust.org.uk/downloads/education-packs/KS4Euthanasia.pdf"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rightsinfo.org/stories/let-me-die/" TargetMode="External"/><Relationship Id="rId11" Type="http://schemas.openxmlformats.org/officeDocument/2006/relationships/hyperlink" Target="http://sumj.dundee.ac.uk/data/uploads/volume1/SUMJVol1-p6-13.pdf"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commissiononassisteddying.co.uk/wp-content/uploads/2011/01/Evidence-from-Thomas-Croft-Euthanasia-and-Assisted-Suicide-a-Legal-and-Ethical-Dilemma-.pdf" TargetMode="External"/><Relationship Id="rId4" Type="http://schemas.openxmlformats.org/officeDocument/2006/relationships/footnotes" Target="footnotes.xml"/><Relationship Id="rId9" Type="http://schemas.openxmlformats.org/officeDocument/2006/relationships/hyperlink" Target="http://www.bbc.co.uk/ethics/euthanasia/overview/problems.s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Teignmouth Community School</Company>
  <LinksUpToDate>false</LinksUpToDate>
  <CharactersWithSpaces>3076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Kamel Benchouiha</dc:creator>
  <cp:lastModifiedBy>Kamel Benchouiha</cp:lastModifiedBy>
  <cp:revision>2</cp:revision>
  <dcterms:created xsi:type="dcterms:W3CDTF">2015-07-02T23:02:00Z</dcterms:created>
  <dcterms:modified xsi:type="dcterms:W3CDTF">2015-07-02T23:02:00Z</dcterms:modified>
</cp:coreProperties>
</file>